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0522D4DE"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100</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B2CFB">
        <w:rPr>
          <w:rFonts w:ascii="Arial" w:hAnsi="Arial" w:cs="Arial"/>
          <w:b/>
          <w:sz w:val="24"/>
          <w:szCs w:val="24"/>
        </w:rPr>
        <w:t>3</w:t>
      </w:r>
      <w:r w:rsidR="00430992">
        <w:rPr>
          <w:rFonts w:ascii="Arial" w:hAnsi="Arial" w:cs="Arial"/>
          <w:b/>
          <w:sz w:val="24"/>
          <w:szCs w:val="24"/>
        </w:rPr>
        <w:t>4072</w:t>
      </w:r>
    </w:p>
    <w:p w14:paraId="12C37403" w14:textId="4B843B27" w:rsidR="00C125B0" w:rsidRDefault="0092347C" w:rsidP="00C125B0">
      <w:pPr>
        <w:tabs>
          <w:tab w:val="left" w:pos="567"/>
        </w:tabs>
        <w:rPr>
          <w:rFonts w:ascii="Arial" w:hAnsi="Arial" w:cs="Arial"/>
          <w:b/>
          <w:sz w:val="24"/>
          <w:szCs w:val="24"/>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w:t>
      </w:r>
      <w:r w:rsidR="00C125B0" w:rsidRPr="006A47F0">
        <w:rPr>
          <w:rFonts w:ascii="Arial" w:hAnsi="Arial" w:cs="Arial"/>
          <w:b/>
          <w:sz w:val="24"/>
          <w:szCs w:val="24"/>
        </w:rPr>
        <w:t>202</w:t>
      </w:r>
      <w:r w:rsidR="00C125B0">
        <w:rPr>
          <w:rFonts w:ascii="Arial" w:hAnsi="Arial" w:cs="Arial"/>
          <w:b/>
          <w:sz w:val="24"/>
          <w:szCs w:val="24"/>
        </w:rPr>
        <w:t>3</w:t>
      </w:r>
    </w:p>
    <w:p w14:paraId="4675543D" w14:textId="24E4562E"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92347C">
        <w:rPr>
          <w:rFonts w:ascii="Arial" w:hAnsi="Arial" w:cs="Arial"/>
          <w:b/>
          <w:color w:val="A6A6A6" w:themeColor="background1" w:themeShade="A6"/>
          <w:sz w:val="24"/>
          <w:szCs w:val="24"/>
        </w:rPr>
        <w:t>1</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3zzzz</w:t>
      </w:r>
    </w:p>
    <w:p w14:paraId="3B23AA9C" w14:textId="77777777" w:rsidR="0092347C" w:rsidRPr="004800F3" w:rsidRDefault="0092347C" w:rsidP="0092347C">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C5AC80F" w:rsidR="00B07BFE" w:rsidRPr="006A7BCB" w:rsidRDefault="00AA6E45" w:rsidP="002306E3">
            <w:pPr>
              <w:tabs>
                <w:tab w:val="left" w:pos="567"/>
              </w:tabs>
              <w:spacing w:after="0"/>
              <w:rPr>
                <w:rFonts w:ascii="Arial" w:hAnsi="Arial" w:cs="Arial"/>
                <w:highlight w:val="yellow"/>
                <w:lang w:eastAsia="ja-JP"/>
              </w:rPr>
            </w:pPr>
            <w:r w:rsidRPr="00B100E6">
              <w:rPr>
                <w:rFonts w:ascii="Arial" w:hAnsi="Arial" w:cs="Arial"/>
                <w:color w:val="00B050"/>
                <w:lang w:eastAsia="ja-JP"/>
              </w:rPr>
              <w:t>2</w:t>
            </w:r>
            <w:r w:rsidR="00B100E6" w:rsidRPr="00B100E6">
              <w:rPr>
                <w:rFonts w:ascii="Arial" w:hAnsi="Arial" w:cs="Arial"/>
                <w:color w:val="00B050"/>
                <w:lang w:eastAsia="ja-JP"/>
              </w:rPr>
              <w:t>7</w:t>
            </w:r>
            <w:r w:rsidR="00B07BFE" w:rsidRPr="00B100E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C57A564" w:rsidR="008601F0" w:rsidRPr="00621BE6" w:rsidRDefault="008601F0" w:rsidP="008601F0">
      <w:pPr>
        <w:pStyle w:val="Heading4"/>
      </w:pPr>
      <w:r w:rsidRPr="00621BE6">
        <w:rPr>
          <w:rFonts w:hint="eastAsia"/>
        </w:rPr>
        <w:t>R</w:t>
      </w:r>
      <w:r w:rsidRPr="00621BE6">
        <w:t>AN5#</w:t>
      </w:r>
      <w:r w:rsidR="0092347C">
        <w:t>100</w:t>
      </w:r>
      <w:r w:rsidRPr="00621BE6">
        <w:t>:</w:t>
      </w:r>
    </w:p>
    <w:p w14:paraId="6E3B2A8A" w14:textId="71E9E7D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92347C">
        <w:rPr>
          <w:rFonts w:ascii="Arial" w:hAnsi="Arial" w:cs="Arial"/>
        </w:rPr>
        <w:t>47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2DD9F849" w:rsidR="00586273" w:rsidRPr="00272CBC" w:rsidRDefault="001C456A" w:rsidP="00586273">
      <w:pPr>
        <w:tabs>
          <w:tab w:val="left" w:pos="567"/>
        </w:tabs>
        <w:snapToGrid w:val="0"/>
        <w:spacing w:after="0"/>
        <w:rPr>
          <w:rFonts w:ascii="Arial" w:hAnsi="Arial" w:cs="Arial"/>
        </w:rPr>
      </w:pPr>
      <w:r>
        <w:rPr>
          <w:rFonts w:ascii="Arial" w:hAnsi="Arial" w:cs="Arial"/>
        </w:rPr>
        <w:t>14</w:t>
      </w:r>
      <w:r w:rsidR="00586273" w:rsidRPr="0036523E">
        <w:rPr>
          <w:rFonts w:ascii="Arial" w:hAnsi="Arial" w:cs="Arial"/>
        </w:rPr>
        <w:t xml:space="preserve"> CRs were agreed in [</w:t>
      </w:r>
      <w:r w:rsidR="0092347C">
        <w:rPr>
          <w:rFonts w:ascii="Arial" w:hAnsi="Arial" w:cs="Arial"/>
        </w:rPr>
        <w:t>49</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7B7FEF">
        <w:rPr>
          <w:rFonts w:ascii="Arial" w:hAnsi="Arial" w:cs="Arial"/>
        </w:rPr>
        <w:t>70</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70F3329E"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B100E6">
        <w:rPr>
          <w:rFonts w:ascii="Arial" w:hAnsi="Arial" w:cs="Arial"/>
        </w:rPr>
        <w:t xml:space="preserve">is </w:t>
      </w:r>
      <w:r w:rsidR="00AA6E45" w:rsidRPr="00B100E6">
        <w:rPr>
          <w:rFonts w:ascii="Arial" w:hAnsi="Arial" w:cs="Arial"/>
        </w:rPr>
        <w:t>2</w:t>
      </w:r>
      <w:r w:rsidR="00B100E6" w:rsidRPr="00B100E6">
        <w:rPr>
          <w:rFonts w:ascii="Arial" w:hAnsi="Arial" w:cs="Arial"/>
        </w:rPr>
        <w:t>7</w:t>
      </w:r>
      <w:r w:rsidRPr="00B100E6">
        <w:rPr>
          <w:rFonts w:ascii="Arial" w:hAnsi="Arial" w:cs="Arial"/>
        </w:rPr>
        <w:t>% (+</w:t>
      </w:r>
      <w:r w:rsidR="00B100E6" w:rsidRPr="00B100E6">
        <w:rPr>
          <w:rFonts w:ascii="Arial" w:hAnsi="Arial" w:cs="Arial"/>
        </w:rPr>
        <w:t>3</w:t>
      </w:r>
      <w:r w:rsidRPr="00B100E6">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p w14:paraId="6281AFF5" w14:textId="414F0B38" w:rsidR="0092347C" w:rsidRPr="00F259A3" w:rsidRDefault="0092347C" w:rsidP="009234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2448444A" w14:textId="0AC96BDE" w:rsidR="0092347C" w:rsidRPr="00DC7455" w:rsidRDefault="0092347C" w:rsidP="009234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Pr>
          <w:rFonts w:ascii="Arial" w:eastAsia="Yu Mincho" w:hAnsi="Arial" w:cs="Arial"/>
          <w:sz w:val="20"/>
          <w:szCs w:val="20"/>
        </w:rPr>
        <w:t>4071</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03708F26" w14:textId="16F0B29A" w:rsidR="0092347C" w:rsidRDefault="0092347C" w:rsidP="0092347C">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Pr>
          <w:rFonts w:ascii="Arial" w:eastAsia="Yu Mincho" w:hAnsi="Arial" w:cs="Arial"/>
          <w:sz w:val="20"/>
          <w:szCs w:val="20"/>
        </w:rPr>
        <w:t>4072</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17DA928E" w14:textId="72DD7DB7"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R5-233966</w:t>
      </w:r>
      <w:r w:rsidRPr="00980DDF">
        <w:rPr>
          <w:rFonts w:ascii="Arial" w:eastAsia="Yu Mincho" w:hAnsi="Arial" w:cs="Arial"/>
          <w:sz w:val="20"/>
          <w:szCs w:val="20"/>
        </w:rPr>
        <w:tab/>
        <w:t>TT analysis for RRM test case 7.5.3.3</w:t>
      </w:r>
      <w:r>
        <w:rPr>
          <w:rFonts w:ascii="Arial" w:eastAsia="Yu Mincho" w:hAnsi="Arial" w:cs="Arial"/>
          <w:sz w:val="20"/>
          <w:szCs w:val="20"/>
        </w:rPr>
        <w:t xml:space="preserve">, </w:t>
      </w:r>
      <w:r w:rsidRPr="00980DDF">
        <w:rPr>
          <w:rFonts w:ascii="Arial" w:eastAsia="Yu Mincho" w:hAnsi="Arial" w:cs="Arial"/>
          <w:sz w:val="20"/>
          <w:szCs w:val="20"/>
        </w:rPr>
        <w:t>Nokia</w:t>
      </w:r>
    </w:p>
    <w:p w14:paraId="37350656" w14:textId="0931DC8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R5-233967</w:t>
      </w:r>
      <w:r w:rsidRPr="00980DDF">
        <w:rPr>
          <w:rFonts w:ascii="Arial" w:eastAsia="Yu Mincho" w:hAnsi="Arial" w:cs="Arial"/>
          <w:sz w:val="20"/>
          <w:szCs w:val="20"/>
        </w:rPr>
        <w:tab/>
        <w:t>Adding TTs into 7.5.3.3</w:t>
      </w:r>
      <w:r>
        <w:rPr>
          <w:rFonts w:ascii="Arial" w:eastAsia="Yu Mincho" w:hAnsi="Arial" w:cs="Arial"/>
          <w:sz w:val="20"/>
          <w:szCs w:val="20"/>
        </w:rPr>
        <w:t xml:space="preserve">, </w:t>
      </w:r>
      <w:r w:rsidRPr="00980DDF">
        <w:rPr>
          <w:rFonts w:ascii="Arial" w:eastAsia="Yu Mincho" w:hAnsi="Arial" w:cs="Arial"/>
          <w:sz w:val="20"/>
          <w:szCs w:val="20"/>
        </w:rPr>
        <w:t>Nokia</w:t>
      </w:r>
    </w:p>
    <w:p w14:paraId="0840E64A" w14:textId="728E8A90"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R5-233968</w:t>
      </w:r>
      <w:r w:rsidRPr="00980DDF">
        <w:rPr>
          <w:rFonts w:ascii="Arial" w:eastAsia="Yu Mincho" w:hAnsi="Arial" w:cs="Arial"/>
          <w:sz w:val="20"/>
          <w:szCs w:val="20"/>
        </w:rPr>
        <w:tab/>
        <w:t>Correction to Grouping of FR2 test case 7.5.11.1</w:t>
      </w:r>
      <w:r>
        <w:rPr>
          <w:rFonts w:ascii="Arial" w:eastAsia="Yu Mincho" w:hAnsi="Arial" w:cs="Arial"/>
          <w:sz w:val="20"/>
          <w:szCs w:val="20"/>
        </w:rPr>
        <w:t xml:space="preserve">, </w:t>
      </w:r>
      <w:r w:rsidRPr="00980DDF">
        <w:rPr>
          <w:rFonts w:ascii="Arial" w:eastAsia="Yu Mincho" w:hAnsi="Arial" w:cs="Arial"/>
          <w:sz w:val="20"/>
          <w:szCs w:val="20"/>
        </w:rPr>
        <w:t>Nokia</w:t>
      </w:r>
    </w:p>
    <w:p w14:paraId="3CCF5E94" w14:textId="0F090578"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R5-234605</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7A6C285B" w14:textId="15676551"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R5-234606</w:t>
      </w:r>
      <w:r w:rsidRPr="00980DDF">
        <w:rPr>
          <w:rFonts w:ascii="Arial" w:eastAsia="Yu Mincho" w:hAnsi="Arial" w:cs="Arial"/>
          <w:sz w:val="20"/>
          <w:szCs w:val="20"/>
        </w:rPr>
        <w:tab/>
        <w:t>Updates on EIS Relaxation for CA operation by aggregate channel bandwidth</w:t>
      </w:r>
      <w:r>
        <w:rPr>
          <w:rFonts w:ascii="Arial" w:eastAsia="Yu Mincho" w:hAnsi="Arial" w:cs="Arial"/>
          <w:sz w:val="20"/>
          <w:szCs w:val="20"/>
        </w:rPr>
        <w:t xml:space="preserve">, </w:t>
      </w:r>
      <w:r w:rsidRPr="00980DDF">
        <w:rPr>
          <w:rFonts w:ascii="Arial" w:eastAsia="Yu Mincho" w:hAnsi="Arial" w:cs="Arial"/>
          <w:sz w:val="20"/>
          <w:szCs w:val="20"/>
        </w:rPr>
        <w:t>Apple</w:t>
      </w:r>
    </w:p>
    <w:p w14:paraId="22552E09" w14:textId="287C6EF9"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R5-234607</w:t>
      </w:r>
      <w:r w:rsidRPr="00980DDF">
        <w:rPr>
          <w:rFonts w:ascii="Arial" w:eastAsia="Yu Mincho" w:hAnsi="Arial" w:cs="Arial"/>
          <w:sz w:val="20"/>
          <w:szCs w:val="20"/>
        </w:rPr>
        <w:tab/>
        <w:t>Updates on PUMAX,f,c tolerance</w:t>
      </w:r>
      <w:r>
        <w:rPr>
          <w:rFonts w:ascii="Arial" w:eastAsia="Yu Mincho" w:hAnsi="Arial" w:cs="Arial"/>
          <w:sz w:val="20"/>
          <w:szCs w:val="20"/>
        </w:rPr>
        <w:t xml:space="preserve">, </w:t>
      </w:r>
      <w:r w:rsidRPr="00980DDF">
        <w:rPr>
          <w:rFonts w:ascii="Arial" w:eastAsia="Yu Mincho" w:hAnsi="Arial" w:cs="Arial"/>
          <w:sz w:val="20"/>
          <w:szCs w:val="20"/>
        </w:rPr>
        <w:t>Apple</w:t>
      </w:r>
    </w:p>
    <w:p w14:paraId="38D3D63A" w14:textId="2BBFB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R5-234608</w:t>
      </w:r>
      <w:r w:rsidRPr="00980DDF">
        <w:rPr>
          <w:rFonts w:ascii="Arial" w:eastAsia="Yu Mincho" w:hAnsi="Arial" w:cs="Arial"/>
          <w:sz w:val="20"/>
          <w:szCs w:val="20"/>
        </w:rPr>
        <w:tab/>
        <w:t>Updates on In</w:t>
      </w:r>
      <w:r>
        <w:rPr>
          <w:rFonts w:ascii="Arial" w:eastAsia="Yu Mincho" w:hAnsi="Arial" w:cs="Arial"/>
          <w:sz w:val="20"/>
          <w:szCs w:val="20"/>
        </w:rPr>
        <w:t>-</w:t>
      </w:r>
      <w:r w:rsidRPr="00980DDF">
        <w:rPr>
          <w:rFonts w:ascii="Arial" w:eastAsia="Yu Mincho" w:hAnsi="Arial" w:cs="Arial"/>
          <w:sz w:val="20"/>
          <w:szCs w:val="20"/>
        </w:rPr>
        <w:t>band blocking minimum requirements for intra-band contiguous CA</w:t>
      </w:r>
      <w:r>
        <w:rPr>
          <w:rFonts w:ascii="Arial" w:eastAsia="Yu Mincho" w:hAnsi="Arial" w:cs="Arial"/>
          <w:sz w:val="20"/>
          <w:szCs w:val="20"/>
        </w:rPr>
        <w:t xml:space="preserve">, </w:t>
      </w:r>
      <w:r w:rsidRPr="00980DDF">
        <w:rPr>
          <w:rFonts w:ascii="Arial" w:eastAsia="Yu Mincho" w:hAnsi="Arial" w:cs="Arial"/>
          <w:sz w:val="20"/>
          <w:szCs w:val="20"/>
        </w:rPr>
        <w:t>Apple</w:t>
      </w:r>
    </w:p>
    <w:p w14:paraId="31CE496F" w14:textId="47895A6E"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R5-234609</w:t>
      </w:r>
      <w:r w:rsidRPr="00980DDF">
        <w:rPr>
          <w:rFonts w:ascii="Arial" w:eastAsia="Yu Mincho" w:hAnsi="Arial" w:cs="Arial"/>
          <w:sz w:val="20"/>
          <w:szCs w:val="20"/>
        </w:rPr>
        <w:tab/>
        <w:t>Updates on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51E40369" w14:textId="7B5F138F"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R5-234610</w:t>
      </w:r>
      <w:r w:rsidRPr="00980DDF">
        <w:rPr>
          <w:rFonts w:ascii="Arial" w:eastAsia="Yu Mincho" w:hAnsi="Arial" w:cs="Arial"/>
          <w:sz w:val="20"/>
          <w:szCs w:val="20"/>
        </w:rPr>
        <w:tab/>
        <w:t>Updates on test parameters for adjacent channel selectivity</w:t>
      </w:r>
      <w:r>
        <w:rPr>
          <w:rFonts w:ascii="Arial" w:eastAsia="Yu Mincho" w:hAnsi="Arial" w:cs="Arial"/>
          <w:sz w:val="20"/>
          <w:szCs w:val="20"/>
        </w:rPr>
        <w:t xml:space="preserve">, </w:t>
      </w:r>
      <w:r w:rsidRPr="00980DDF">
        <w:rPr>
          <w:rFonts w:ascii="Arial" w:eastAsia="Yu Mincho" w:hAnsi="Arial" w:cs="Arial"/>
          <w:sz w:val="20"/>
          <w:szCs w:val="20"/>
        </w:rPr>
        <w:t>Apple</w:t>
      </w:r>
    </w:p>
    <w:p w14:paraId="3363B60D" w14:textId="1ADBA8C3" w:rsidR="00980DDF" w:rsidRPr="00980DDF"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R5-235225</w:t>
      </w:r>
      <w:r w:rsidRPr="00980DDF">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134BE193" w14:textId="35CB5F72" w:rsidR="00980DDF" w:rsidRPr="00B100E6" w:rsidRDefault="00980DDF" w:rsidP="00980DDF">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w:t>
      </w:r>
      <w:r w:rsidRPr="00B100E6">
        <w:rPr>
          <w:rFonts w:ascii="Arial" w:eastAsia="Yu Mincho" w:hAnsi="Arial" w:cs="Arial"/>
          <w:sz w:val="20"/>
          <w:szCs w:val="20"/>
        </w:rPr>
        <w:t>-235226</w:t>
      </w:r>
      <w:r w:rsidRPr="00B100E6">
        <w:rPr>
          <w:rFonts w:ascii="Arial" w:eastAsia="Yu Mincho" w:hAnsi="Arial" w:cs="Arial"/>
          <w:sz w:val="20"/>
          <w:szCs w:val="20"/>
        </w:rPr>
        <w:tab/>
        <w:t>Update of EIRP with UL-Gaps test for EN-DC with FR2, Apple</w:t>
      </w:r>
    </w:p>
    <w:p w14:paraId="61197780" w14:textId="61528DDC"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R5-235228</w:t>
      </w:r>
      <w:r w:rsidRPr="00B100E6">
        <w:rPr>
          <w:rFonts w:ascii="Arial" w:eastAsia="Yu Mincho" w:hAnsi="Arial" w:cs="Arial"/>
          <w:sz w:val="20"/>
          <w:szCs w:val="20"/>
        </w:rPr>
        <w:tab/>
        <w:t>Clarification of DC location wording in FR2 Transmit Mod Quality tests, Apple</w:t>
      </w:r>
    </w:p>
    <w:p w14:paraId="290A650F" w14:textId="549CC443" w:rsidR="00980DDF" w:rsidRPr="00B100E6" w:rsidRDefault="00980DDF" w:rsidP="00980DDF">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R5-235229</w:t>
      </w:r>
      <w:r w:rsidRPr="00B100E6">
        <w:rPr>
          <w:rFonts w:ascii="Arial" w:eastAsia="Yu Mincho" w:hAnsi="Arial" w:cs="Arial"/>
          <w:sz w:val="20"/>
          <w:szCs w:val="20"/>
        </w:rPr>
        <w:tab/>
        <w:t>Update of FR2 UL MIMO EVM measurement description, Apple</w:t>
      </w:r>
    </w:p>
    <w:p w14:paraId="031DD4EA" w14:textId="1174C3D4" w:rsidR="00980DDF" w:rsidRPr="00B100E6" w:rsidRDefault="00980DDF" w:rsidP="00980DDF">
      <w:pPr>
        <w:pStyle w:val="a1"/>
        <w:numPr>
          <w:ilvl w:val="0"/>
          <w:numId w:val="22"/>
        </w:numPr>
        <w:snapToGrid w:val="0"/>
        <w:ind w:leftChars="0"/>
        <w:jc w:val="left"/>
        <w:rPr>
          <w:rFonts w:ascii="Arial" w:eastAsia="Yu Mincho" w:hAnsi="Arial" w:cs="Arial"/>
          <w:sz w:val="20"/>
          <w:szCs w:val="20"/>
        </w:rPr>
      </w:pPr>
      <w:r w:rsidRPr="00B100E6">
        <w:rPr>
          <w:rFonts w:ascii="Arial" w:eastAsia="Yu Mincho" w:hAnsi="Arial" w:cs="Arial"/>
          <w:sz w:val="20"/>
          <w:szCs w:val="20"/>
        </w:rPr>
        <w:t>R5-235230</w:t>
      </w:r>
      <w:r w:rsidRPr="00B100E6">
        <w:rPr>
          <w:rFonts w:ascii="Arial" w:eastAsia="Yu Mincho" w:hAnsi="Arial" w:cs="Arial"/>
          <w:sz w:val="20"/>
          <w:szCs w:val="20"/>
        </w:rPr>
        <w:tab/>
        <w:t>Editorial and core spec alignment updates to FR2 Beam Correspondence tests, Apple</w:t>
      </w:r>
    </w:p>
    <w:p w14:paraId="6C40F412" w14:textId="08C647AA"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5831</w:t>
      </w:r>
      <w:r w:rsidRPr="00B100E6">
        <w:rPr>
          <w:rFonts w:ascii="Arial" w:eastAsia="Yu Mincho" w:hAnsi="Arial" w:cs="Arial"/>
          <w:sz w:val="20"/>
          <w:szCs w:val="20"/>
        </w:rPr>
        <w:tab/>
        <w:t>Updates on PUMAX,f,c tolerance, Apple</w:t>
      </w:r>
    </w:p>
    <w:p w14:paraId="1A6BDB23" w14:textId="24DB0ED7"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5832</w:t>
      </w:r>
      <w:r w:rsidRPr="00B100E6">
        <w:rPr>
          <w:rFonts w:ascii="Arial" w:eastAsia="Yu Mincho" w:hAnsi="Arial" w:cs="Arial"/>
          <w:sz w:val="20"/>
          <w:szCs w:val="20"/>
        </w:rPr>
        <w:tab/>
        <w:t>Updates on EIS Relaxation for CA operation by aggregate channel bandwidth, Apple</w:t>
      </w:r>
    </w:p>
    <w:p w14:paraId="36C282B1" w14:textId="36C0B43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5833</w:t>
      </w:r>
      <w:r w:rsidRPr="00B100E6">
        <w:rPr>
          <w:rFonts w:ascii="Arial" w:eastAsia="Yu Mincho" w:hAnsi="Arial" w:cs="Arial"/>
          <w:sz w:val="20"/>
          <w:szCs w:val="20"/>
        </w:rPr>
        <w:tab/>
        <w:t>Updates on PUMAX,f,c tolerance, Apple</w:t>
      </w:r>
    </w:p>
    <w:p w14:paraId="5F1C83E2" w14:textId="05AF78E8"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5834</w:t>
      </w:r>
      <w:r w:rsidRPr="00B100E6">
        <w:rPr>
          <w:rFonts w:ascii="Arial" w:eastAsia="Yu Mincho" w:hAnsi="Arial" w:cs="Arial"/>
          <w:sz w:val="20"/>
          <w:szCs w:val="20"/>
        </w:rPr>
        <w:tab/>
        <w:t>Updates on In-band blocking minimum requirements for intra-band contiguous CA, Apple</w:t>
      </w:r>
    </w:p>
    <w:p w14:paraId="63FC6F28" w14:textId="7BA07825"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5835</w:t>
      </w:r>
      <w:r w:rsidRPr="00B100E6">
        <w:rPr>
          <w:rFonts w:ascii="Arial" w:eastAsia="Yu Mincho" w:hAnsi="Arial" w:cs="Arial"/>
          <w:sz w:val="20"/>
          <w:szCs w:val="20"/>
        </w:rPr>
        <w:tab/>
        <w:t>Updates on Adjacent channel selectivity, Apple</w:t>
      </w:r>
    </w:p>
    <w:p w14:paraId="66414D9C" w14:textId="5B8DB636" w:rsidR="008216B6" w:rsidRPr="00B100E6"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w:t>
      </w:r>
      <w:r w:rsidR="001C456A" w:rsidRPr="00B100E6">
        <w:rPr>
          <w:rFonts w:ascii="Arial" w:eastAsia="Yu Mincho" w:hAnsi="Arial" w:cs="Arial"/>
          <w:sz w:val="20"/>
          <w:szCs w:val="20"/>
        </w:rPr>
        <w:t>5836</w:t>
      </w:r>
      <w:r w:rsidRPr="00B100E6">
        <w:rPr>
          <w:rFonts w:ascii="Arial" w:eastAsia="Yu Mincho" w:hAnsi="Arial" w:cs="Arial"/>
          <w:sz w:val="20"/>
          <w:szCs w:val="20"/>
        </w:rPr>
        <w:tab/>
        <w:t>Updates on test parameters for adjacent channel selectivity, Apple</w:t>
      </w:r>
    </w:p>
    <w:p w14:paraId="31E100AF" w14:textId="106CCD01" w:rsidR="008216B6" w:rsidRPr="00980DDF" w:rsidRDefault="008216B6" w:rsidP="008216B6">
      <w:pPr>
        <w:pStyle w:val="a1"/>
        <w:numPr>
          <w:ilvl w:val="0"/>
          <w:numId w:val="22"/>
        </w:numPr>
        <w:snapToGrid w:val="0"/>
        <w:ind w:leftChars="0"/>
        <w:rPr>
          <w:rFonts w:ascii="Arial" w:eastAsia="Yu Mincho" w:hAnsi="Arial" w:cs="Arial"/>
          <w:sz w:val="20"/>
          <w:szCs w:val="20"/>
        </w:rPr>
      </w:pPr>
      <w:r w:rsidRPr="00B100E6">
        <w:rPr>
          <w:rFonts w:ascii="Arial" w:eastAsia="Yu Mincho" w:hAnsi="Arial" w:cs="Arial"/>
          <w:sz w:val="20"/>
          <w:szCs w:val="20"/>
        </w:rPr>
        <w:t>R5-235668</w:t>
      </w:r>
      <w:r w:rsidRPr="00B100E6">
        <w:rPr>
          <w:rFonts w:ascii="Arial" w:eastAsia="Yu Mincho" w:hAnsi="Arial" w:cs="Arial"/>
          <w:sz w:val="20"/>
          <w:szCs w:val="20"/>
        </w:rPr>
        <w:tab/>
        <w:t>Updates to</w:t>
      </w:r>
      <w:r w:rsidRPr="00980DDF">
        <w:rPr>
          <w:rFonts w:ascii="Arial" w:eastAsia="Yu Mincho" w:hAnsi="Arial" w:cs="Arial"/>
          <w:sz w:val="20"/>
          <w:szCs w:val="20"/>
        </w:rPr>
        <w:t xml:space="preserve"> FR2 RF test case 6.2.5 for EIRP with UL-Gaps</w:t>
      </w:r>
      <w:r>
        <w:rPr>
          <w:rFonts w:ascii="Arial" w:eastAsia="Yu Mincho" w:hAnsi="Arial" w:cs="Arial"/>
          <w:sz w:val="20"/>
          <w:szCs w:val="20"/>
        </w:rPr>
        <w:t xml:space="preserve">, </w:t>
      </w:r>
      <w:r w:rsidRPr="00980DDF">
        <w:rPr>
          <w:rFonts w:ascii="Arial" w:eastAsia="Yu Mincho" w:hAnsi="Arial" w:cs="Arial"/>
          <w:sz w:val="20"/>
          <w:szCs w:val="20"/>
        </w:rPr>
        <w:t>Apple</w:t>
      </w:r>
    </w:p>
    <w:p w14:paraId="3A085210" w14:textId="790A054D" w:rsidR="008216B6" w:rsidRPr="008216B6" w:rsidRDefault="008216B6" w:rsidP="008216B6">
      <w:pPr>
        <w:pStyle w:val="a1"/>
        <w:numPr>
          <w:ilvl w:val="0"/>
          <w:numId w:val="22"/>
        </w:numPr>
        <w:snapToGrid w:val="0"/>
        <w:ind w:leftChars="0"/>
        <w:rPr>
          <w:rFonts w:ascii="Arial" w:eastAsia="Yu Mincho" w:hAnsi="Arial" w:cs="Arial"/>
          <w:sz w:val="20"/>
          <w:szCs w:val="20"/>
        </w:rPr>
      </w:pPr>
      <w:r w:rsidRPr="00980DDF">
        <w:rPr>
          <w:rFonts w:ascii="Arial" w:eastAsia="Yu Mincho" w:hAnsi="Arial" w:cs="Arial"/>
          <w:sz w:val="20"/>
          <w:szCs w:val="20"/>
        </w:rPr>
        <w:t>R5-235</w:t>
      </w:r>
      <w:r>
        <w:rPr>
          <w:rFonts w:ascii="Arial" w:eastAsia="Yu Mincho" w:hAnsi="Arial" w:cs="Arial"/>
          <w:sz w:val="20"/>
          <w:szCs w:val="20"/>
        </w:rPr>
        <w:t>677</w:t>
      </w:r>
      <w:r w:rsidRPr="00980DDF">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980DDF">
        <w:rPr>
          <w:rFonts w:ascii="Arial" w:eastAsia="Yu Mincho" w:hAnsi="Arial" w:cs="Arial"/>
          <w:sz w:val="20"/>
          <w:szCs w:val="20"/>
        </w:rPr>
        <w:t>Apple</w:t>
      </w: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D24E" w14:textId="77777777" w:rsidR="00670CF4" w:rsidRDefault="00670CF4">
      <w:r>
        <w:separator/>
      </w:r>
    </w:p>
  </w:endnote>
  <w:endnote w:type="continuationSeparator" w:id="0">
    <w:p w14:paraId="4E12F580" w14:textId="77777777" w:rsidR="00670CF4" w:rsidRDefault="0067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FE878" w14:textId="77777777" w:rsidR="00670CF4" w:rsidRDefault="00670CF4">
      <w:r>
        <w:separator/>
      </w:r>
    </w:p>
  </w:footnote>
  <w:footnote w:type="continuationSeparator" w:id="0">
    <w:p w14:paraId="692B4894" w14:textId="77777777" w:rsidR="00670CF4" w:rsidRDefault="00670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3916"/>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41C2"/>
    <w:rsid w:val="00406D7A"/>
    <w:rsid w:val="004167B3"/>
    <w:rsid w:val="004258BA"/>
    <w:rsid w:val="00430992"/>
    <w:rsid w:val="00443C58"/>
    <w:rsid w:val="004531C9"/>
    <w:rsid w:val="00457917"/>
    <w:rsid w:val="00457D91"/>
    <w:rsid w:val="00460C31"/>
    <w:rsid w:val="004647F3"/>
    <w:rsid w:val="00464E5B"/>
    <w:rsid w:val="0047055A"/>
    <w:rsid w:val="0047131F"/>
    <w:rsid w:val="00473783"/>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B7FEF"/>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16B6"/>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80DDF"/>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0E6"/>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10B88"/>
    <w:rsid w:val="00F118FE"/>
    <w:rsid w:val="00F13019"/>
    <w:rsid w:val="00F17CA4"/>
    <w:rsid w:val="00F22974"/>
    <w:rsid w:val="00F24DDD"/>
    <w:rsid w:val="00F259A3"/>
    <w:rsid w:val="00F273C8"/>
    <w:rsid w:val="00F2770B"/>
    <w:rsid w:val="00F32280"/>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925</Words>
  <Characters>7495</Characters>
  <Application>Microsoft Office Word</Application>
  <DocSecurity>0</DocSecurity>
  <Lines>62</Lines>
  <Paragraphs>16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2023-08-25T07:55:00Z</dcterms:created>
  <dcterms:modified xsi:type="dcterms:W3CDTF">2023-08-25T07:55:00Z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